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Pr="00E50B62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E50B62" w:rsidRDefault="00CE31C8" w:rsidP="00553E62">
      <w:pPr>
        <w:rPr>
          <w:rFonts w:cs="mohammad bold art 1"/>
          <w:color w:val="FF0000"/>
          <w:sz w:val="40"/>
          <w:szCs w:val="40"/>
          <w:rtl/>
        </w:rPr>
      </w:pPr>
      <w:r w:rsidRPr="00E50B62">
        <w:rPr>
          <w:rFonts w:cs="mohammad bold art 1" w:hint="cs"/>
          <w:color w:val="FF0000"/>
          <w:sz w:val="40"/>
          <w:szCs w:val="40"/>
          <w:rtl/>
        </w:rPr>
        <w:t>سلسلة</w:t>
      </w:r>
      <w:r w:rsidRPr="00E50B62">
        <w:rPr>
          <w:rFonts w:cs="mohammad bold art 1"/>
          <w:color w:val="FF0000"/>
          <w:sz w:val="40"/>
          <w:szCs w:val="40"/>
          <w:rtl/>
        </w:rPr>
        <w:t xml:space="preserve"> </w:t>
      </w:r>
      <w:r w:rsidRPr="00E50B62">
        <w:rPr>
          <w:rFonts w:cs="mohammad bold art 1" w:hint="cs"/>
          <w:color w:val="FF0000"/>
          <w:sz w:val="40"/>
          <w:szCs w:val="40"/>
          <w:rtl/>
        </w:rPr>
        <w:t>فوائد</w:t>
      </w:r>
      <w:r w:rsidRPr="00E50B62">
        <w:rPr>
          <w:rFonts w:cs="mohammad bold art 1"/>
          <w:color w:val="FF0000"/>
          <w:sz w:val="40"/>
          <w:szCs w:val="40"/>
          <w:rtl/>
        </w:rPr>
        <w:t xml:space="preserve"> </w:t>
      </w:r>
      <w:r w:rsidRPr="00E50B62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 w:rsidRPr="00E50B62">
        <w:rPr>
          <w:rFonts w:cs="mohammad bold art 1" w:hint="cs"/>
          <w:color w:val="FF0000"/>
          <w:sz w:val="40"/>
          <w:szCs w:val="40"/>
          <w:rtl/>
        </w:rPr>
        <w:t>(</w:t>
      </w:r>
      <w:r w:rsidR="00FE16D2" w:rsidRPr="00E50B62">
        <w:rPr>
          <w:rFonts w:cs="mohammad bold art 1" w:hint="cs"/>
          <w:color w:val="FF0000"/>
          <w:sz w:val="40"/>
          <w:szCs w:val="40"/>
          <w:rtl/>
        </w:rPr>
        <w:t>1</w:t>
      </w:r>
      <w:r w:rsidR="00553E62">
        <w:rPr>
          <w:rFonts w:cs="mohammad bold art 1" w:hint="cs"/>
          <w:color w:val="FF0000"/>
          <w:sz w:val="40"/>
          <w:szCs w:val="40"/>
          <w:rtl/>
        </w:rPr>
        <w:t>2</w:t>
      </w:r>
      <w:r w:rsidR="00684856" w:rsidRPr="00E50B62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E50B62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E50B62" w:rsidRDefault="00CE31C8" w:rsidP="00CE31C8">
      <w:pPr>
        <w:rPr>
          <w:rFonts w:cs="mohammad bold art 1"/>
          <w:sz w:val="32"/>
          <w:szCs w:val="32"/>
          <w:rtl/>
        </w:rPr>
      </w:pPr>
    </w:p>
    <w:p w:rsidR="004B7690" w:rsidRPr="00553E62" w:rsidRDefault="00553E62" w:rsidP="00553E62">
      <w:pPr>
        <w:jc w:val="center"/>
        <w:rPr>
          <w:rFonts w:cs="mohammad bold art 1"/>
          <w:sz w:val="32"/>
          <w:szCs w:val="32"/>
          <w:rtl/>
        </w:rPr>
      </w:pPr>
      <w:r w:rsidRPr="00553E62">
        <w:rPr>
          <w:rFonts w:cs="mohammad bold art 1" w:hint="cs"/>
          <w:sz w:val="48"/>
          <w:szCs w:val="48"/>
          <w:rtl/>
        </w:rPr>
        <w:t>فوائد</w:t>
      </w:r>
      <w:r w:rsidRPr="00553E62">
        <w:rPr>
          <w:rFonts w:cs="mohammad bold art 1"/>
          <w:sz w:val="48"/>
          <w:szCs w:val="48"/>
          <w:rtl/>
        </w:rPr>
        <w:t xml:space="preserve"> </w:t>
      </w:r>
      <w:r w:rsidRPr="00553E62">
        <w:rPr>
          <w:rFonts w:cs="mohammad bold art 1" w:hint="cs"/>
          <w:sz w:val="48"/>
          <w:szCs w:val="48"/>
          <w:rtl/>
        </w:rPr>
        <w:t>من</w:t>
      </w:r>
      <w:r w:rsidRPr="00553E62">
        <w:rPr>
          <w:rFonts w:cs="mohammad bold art 1"/>
          <w:sz w:val="48"/>
          <w:szCs w:val="48"/>
          <w:rtl/>
        </w:rPr>
        <w:t xml:space="preserve"> </w:t>
      </w:r>
      <w:r w:rsidRPr="00553E62">
        <w:rPr>
          <w:rFonts w:cs="mohammad bold art 1" w:hint="cs"/>
          <w:sz w:val="48"/>
          <w:szCs w:val="48"/>
          <w:rtl/>
        </w:rPr>
        <w:t>أدب</w:t>
      </w:r>
      <w:r w:rsidRPr="00553E62">
        <w:rPr>
          <w:rFonts w:cs="mohammad bold art 1"/>
          <w:sz w:val="48"/>
          <w:szCs w:val="48"/>
          <w:rtl/>
        </w:rPr>
        <w:t xml:space="preserve"> </w:t>
      </w:r>
      <w:r w:rsidRPr="00553E62">
        <w:rPr>
          <w:rFonts w:cs="mohammad bold art 1" w:hint="cs"/>
          <w:sz w:val="48"/>
          <w:szCs w:val="48"/>
          <w:rtl/>
        </w:rPr>
        <w:t>الكاتب</w:t>
      </w:r>
      <w:r w:rsidRPr="00553E62">
        <w:rPr>
          <w:rFonts w:cs="mohammad bold art 1"/>
          <w:sz w:val="48"/>
          <w:szCs w:val="48"/>
          <w:rtl/>
        </w:rPr>
        <w:t xml:space="preserve"> </w:t>
      </w:r>
      <w:r w:rsidRPr="00553E62">
        <w:rPr>
          <w:rFonts w:cs="mohammad bold art 1" w:hint="cs"/>
          <w:sz w:val="48"/>
          <w:szCs w:val="48"/>
          <w:rtl/>
        </w:rPr>
        <w:t>لابن</w:t>
      </w:r>
      <w:r w:rsidRPr="00553E62">
        <w:rPr>
          <w:rFonts w:cs="mohammad bold art 1"/>
          <w:sz w:val="48"/>
          <w:szCs w:val="48"/>
          <w:rtl/>
        </w:rPr>
        <w:t xml:space="preserve"> </w:t>
      </w:r>
      <w:r w:rsidRPr="00553E62">
        <w:rPr>
          <w:rFonts w:cs="mohammad bold art 1" w:hint="cs"/>
          <w:sz w:val="48"/>
          <w:szCs w:val="48"/>
          <w:rtl/>
        </w:rPr>
        <w:t>قتيبة</w:t>
      </w:r>
      <w:proofErr w:type="gramStart"/>
      <w:r w:rsidRPr="00553E62">
        <w:rPr>
          <w:rFonts w:cs="mohammad bold art 1"/>
          <w:sz w:val="48"/>
          <w:szCs w:val="48"/>
          <w:rtl/>
        </w:rPr>
        <w:t xml:space="preserve"> ..</w:t>
      </w:r>
      <w:proofErr w:type="gramEnd"/>
    </w:p>
    <w:p w:rsidR="00FE16D2" w:rsidRPr="00E50B62" w:rsidRDefault="00FE16D2" w:rsidP="004B7690">
      <w:pPr>
        <w:rPr>
          <w:rFonts w:cs="mohammad bold art 1"/>
          <w:sz w:val="32"/>
          <w:szCs w:val="32"/>
          <w:rtl/>
        </w:rPr>
      </w:pPr>
    </w:p>
    <w:p w:rsidR="00FE16D2" w:rsidRPr="00E50B62" w:rsidRDefault="00FE16D2" w:rsidP="004B7690">
      <w:pPr>
        <w:rPr>
          <w:rFonts w:cs="mohammad bold art 1"/>
          <w:sz w:val="32"/>
          <w:szCs w:val="32"/>
          <w:rtl/>
        </w:rPr>
      </w:pPr>
    </w:p>
    <w:p w:rsidR="009E72DE" w:rsidRPr="00E50B62" w:rsidRDefault="00B85B6B" w:rsidP="004B7690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 w:hint="cs"/>
          <w:sz w:val="36"/>
          <w:szCs w:val="36"/>
          <w:rtl/>
        </w:rPr>
        <w:t>أبو صالح</w:t>
      </w:r>
      <w:r w:rsidR="0046391F">
        <w:rPr>
          <w:rFonts w:cs="mohammad bold art 1" w:hint="cs"/>
          <w:sz w:val="32"/>
          <w:szCs w:val="32"/>
          <w:rtl/>
        </w:rPr>
        <w:t xml:space="preserve"> &amp; </w:t>
      </w:r>
      <w:r w:rsidR="0046391F" w:rsidRPr="0046391F">
        <w:rPr>
          <w:rFonts w:cs="mohammad bold art 1" w:hint="cs"/>
          <w:sz w:val="32"/>
          <w:szCs w:val="32"/>
          <w:rtl/>
        </w:rPr>
        <w:t>علي</w:t>
      </w:r>
      <w:r w:rsidR="0046391F" w:rsidRPr="0046391F">
        <w:rPr>
          <w:rFonts w:cs="mohammad bold art 1"/>
          <w:sz w:val="32"/>
          <w:szCs w:val="32"/>
          <w:rtl/>
        </w:rPr>
        <w:t xml:space="preserve"> </w:t>
      </w:r>
      <w:r w:rsidR="0046391F" w:rsidRPr="0046391F">
        <w:rPr>
          <w:rFonts w:cs="mohammad bold art 1" w:hint="cs"/>
          <w:sz w:val="32"/>
          <w:szCs w:val="32"/>
          <w:rtl/>
        </w:rPr>
        <w:t>الفضلي</w:t>
      </w:r>
      <w:r w:rsidR="00FE16D2" w:rsidRPr="00E50B62">
        <w:rPr>
          <w:rFonts w:cs="mohammad bold art 1"/>
          <w:sz w:val="32"/>
          <w:szCs w:val="32"/>
          <w:rtl/>
        </w:rPr>
        <w:br/>
      </w:r>
      <w:r w:rsidR="00FE16D2" w:rsidRPr="00E50B62">
        <w:rPr>
          <w:rFonts w:cs="mohammad bold art 1" w:hint="cs"/>
          <w:sz w:val="32"/>
          <w:szCs w:val="32"/>
          <w:rtl/>
        </w:rPr>
        <w:t>ملتقى أهل الحديث</w:t>
      </w:r>
      <w:r w:rsidR="004B7690" w:rsidRPr="00E50B62">
        <w:rPr>
          <w:rFonts w:cs="mohammad bold art 1"/>
          <w:sz w:val="32"/>
          <w:szCs w:val="32"/>
          <w:rtl/>
        </w:rPr>
        <w:t xml:space="preserve">   </w:t>
      </w:r>
    </w:p>
    <w:p w:rsidR="00CE31C8" w:rsidRPr="00E50B62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E50B62" w:rsidRDefault="00CE31C8" w:rsidP="00021A3F">
      <w:pPr>
        <w:jc w:val="center"/>
        <w:rPr>
          <w:rFonts w:cs="mohammad bold art 1"/>
          <w:sz w:val="32"/>
          <w:szCs w:val="32"/>
          <w:rtl/>
        </w:rPr>
      </w:pPr>
      <w:r w:rsidRPr="00E50B62">
        <w:rPr>
          <w:rFonts w:cs="mohammad bold art 1"/>
          <w:sz w:val="32"/>
          <w:szCs w:val="32"/>
          <w:rtl/>
        </w:rPr>
        <w:br w:type="page"/>
      </w:r>
    </w:p>
    <w:p w:rsidR="0046391F" w:rsidRPr="00862D88" w:rsidRDefault="0046391F" w:rsidP="0046391F">
      <w:pPr>
        <w:spacing w:after="0" w:line="240" w:lineRule="auto"/>
        <w:jc w:val="center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lastRenderedPageBreak/>
        <w:t>بسم الله الرحمن الرحيم</w:t>
      </w:r>
    </w:p>
    <w:p w:rsidR="0046391F" w:rsidRPr="00862D88" w:rsidRDefault="0046391F" w:rsidP="0046391F">
      <w:pPr>
        <w:spacing w:after="34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br/>
      </w:r>
      <w:r>
        <w:rPr>
          <w:rFonts w:ascii="Traditional Arabic" w:eastAsia="Times New Roman" w:hAnsi="Traditional Arabic" w:cs="mohammad bold art 1" w:hint="cs"/>
          <w:b/>
          <w:bCs/>
          <w:color w:val="FF0000"/>
          <w:sz w:val="32"/>
          <w:szCs w:val="32"/>
          <w:rtl/>
        </w:rPr>
        <w:t>فوائد ا</w:t>
      </w:r>
      <w:r w:rsidRPr="0046391F">
        <w:rPr>
          <w:rFonts w:ascii="Traditional Arabic" w:eastAsia="Times New Roman" w:hAnsi="Traditional Arabic" w:cs="mohammad bold art 1" w:hint="cs"/>
          <w:b/>
          <w:bCs/>
          <w:color w:val="FF0000"/>
          <w:sz w:val="32"/>
          <w:szCs w:val="32"/>
          <w:rtl/>
        </w:rPr>
        <w:t xml:space="preserve">لأخ </w:t>
      </w:r>
      <w:r w:rsidRPr="0046391F">
        <w:rPr>
          <w:rFonts w:cs="mohammad bold art 1" w:hint="cs"/>
          <w:color w:val="FF0000"/>
          <w:sz w:val="36"/>
          <w:szCs w:val="36"/>
          <w:rtl/>
        </w:rPr>
        <w:t>أبو صالح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الحمدلله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وحده والصلاة والسلام على إمام </w:t>
      </w:r>
      <w:bookmarkStart w:id="0" w:name="_GoBack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المرسلين محمدٍ وعلى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آله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وصحبه ومن سار على هديه إلى يوم الدين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فهذه فوائد من أدب الكاتب لابن قتيبة ، وقد قرأت من الكتاب واستفدت منه فرحم الله مؤلفه وغفر له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وأحببت أن أعرض بعض فوائده رغبةً في الإفادة من مشايخنا في هذا المنتدى المبارك ، فما بين إرشاد ونصح وتوجيه ودلالة على كتاب أو إيماء لمسألة ..فتلاقح الأذهان والأفكار يشدوه كل ناصحٍ عاقل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قبل الفوائد أحب أن أعطرّكم بباقة من كلام أهل الحديث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قال الإمام البخاري – رحمه الله- (خلق أفعال العباد)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: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>((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وقال بعضهم : إنّ أكثر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مغاليط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الناس من هذه الأوجه ، إذ لم يعرفوا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  <w:rtl/>
        </w:rPr>
        <w:t>المجاز من التحقيق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، ولا الفعل من المفعول ، ولا الوصف من الصفة ، ولم يعرفوا الكذب لمَ صار كذباً ، ولا الصدق لمَ صار صدقاً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فأمّا بيان المجاز من التحقيق : فمثل : قول النبي صلى الله عليه وسلم للفرس : ( وجدته بحراً) ، وهو الذي يجوز فيما بين الناس ، وتحقيقه أنّ مشيه حسن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ومثل قول القائل : عِلم الله معنا وفينا ، وأنا في علم الله ، إنّما المراد من ذلك : أن الله يعلمنا ، وهو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التحقيق.ومثل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قول القائل : النهر يجري ، ومعناه : أن الماء يجري ، وهو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التحقيق.وأشباهه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في اللغات كثير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)).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bookmarkEnd w:id="0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وقال الإمام الشافعي الرسالة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(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51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-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53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) ((</w:t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فإنما خاطب الله بكتابه العرب بلسانها ، على ما تعرف من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معانيها.وكان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ممّا تعرف من معانيها اتساع لسانها ، وأنّ فطرته أن يخاطب بالشيء منه عاماً ظاهراً يُراد به العام الظاهر ، ويُستغنى بأوّل هذا منه عن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آخره.وعاماً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ظاهراً يُراد به العام ويدخله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الخاص.فيستدل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على هذا ببعض ما خُوطب </w:t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lastRenderedPageBreak/>
        <w:t xml:space="preserve">به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فيه.وعاماً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ظاهراً يُراد به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الخاص.وظاهراً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يُعرف في سياقه أنّه يُراد به غير ظاهره.</w:t>
      </w:r>
      <w:r>
        <w:rPr>
          <w:rFonts w:ascii="Traditional Arabic" w:eastAsia="Times New Roman" w:hAnsi="Traditional Arabic" w:cs="mohammad bold art 1" w:hint="cs"/>
          <w:b/>
          <w:bCs/>
          <w:color w:val="008000"/>
          <w:sz w:val="32"/>
          <w:szCs w:val="32"/>
          <w:rtl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فكل هذا موجودٌ في علمه في أول الكلام أو وسطه أو آخره</w:t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وتبتدئ الشيءَ من كلامها يُبينُ أوّلُ لفظها فيه عن آخره ، وتبتدئُ الشيء يُبينُ أخرُ لفظها منه عن أوّله</w:t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وتكلّم بالشيء تُعرّفُه بالمعنى دون الإيضاح باللفظ ، كما تُعرّف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الإشارة.ثم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يكون هذا عندها من أعلى كلامها ؛ لانفراد أهل علمها به ، دون أهل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جهالتها.وتُسمّي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الشيء الواحد بالأسماء الكثيرة ، وتُسمّي بالاسم الواحد المعاني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>الكثيرة.وكانت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8000"/>
          <w:sz w:val="32"/>
          <w:szCs w:val="32"/>
          <w:rtl/>
        </w:rPr>
        <w:t xml:space="preserve"> هذه الوجوه التي وصفتُ اجتماعها في معرفة أهل العلم منها به – وإن اختلفت أسبابُ معرفتها - : معرفة واضحةً عندها ، ومستنكراً عند غيرها ، ممن جهل هذا من لسانها ، وبلسانها نزل الكتاب وجاءت السنة فتكلّف القول في علمها تكلّف ما يجعل بعضه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))..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وقال أيضاً (الرسالة رقم(138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):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ولسان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t>العرب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أوسع الألسنةِ مذهباً وأكثرها ألفاظاً ولا نعلمه يحيط بجميع علمه إنسان غير نبي ولكنه لا يذهب منه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شئ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على عامتها حتى لا يكون موجودا فيها من يعرفه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(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139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)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  <w:rtl/>
        </w:rPr>
        <w:t>والعلم به عند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العرب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  <w:rtl/>
        </w:rPr>
        <w:t xml:space="preserve">كالعلم بالسنة عند أهل الفقه لا نعلم رجلا جمع السنن فلم يذهب منها عليه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  <w:rtl/>
        </w:rPr>
        <w:t>شئ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اهـ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</w:p>
    <w:p w:rsidR="0046391F" w:rsidRPr="00862D88" w:rsidRDefault="0046391F" w:rsidP="0046391F">
      <w:pPr>
        <w:spacing w:after="0" w:line="240" w:lineRule="auto"/>
        <w:jc w:val="center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بعد هذا الفاصل</w:t>
      </w:r>
      <w:proofErr w:type="gram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..</w:t>
      </w:r>
      <w:proofErr w:type="gram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نأتي إلى الفوائد الآن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</w:p>
    <w:p w:rsidR="0046391F" w:rsidRPr="00862D88" w:rsidRDefault="0046391F" w:rsidP="0046391F">
      <w:pPr>
        <w:spacing w:after="0" w:line="240" w:lineRule="auto"/>
        <w:jc w:val="center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</w:p>
    <w:p w:rsidR="0046391F" w:rsidRDefault="0046391F" w:rsidP="0046391F">
      <w:pPr>
        <w:spacing w:after="340" w:line="240" w:lineRule="auto"/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</w:p>
    <w:p w:rsidR="0046391F" w:rsidRDefault="0046391F">
      <w:pPr>
        <w:bidi w:val="0"/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</w:pPr>
      <w:r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br w:type="page"/>
      </w:r>
    </w:p>
    <w:p w:rsidR="0046391F" w:rsidRPr="00862D88" w:rsidRDefault="0046391F" w:rsidP="0046391F">
      <w:pPr>
        <w:spacing w:after="34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lastRenderedPageBreak/>
        <w:t>نصيحة لمن أعرض عن علوم الآلة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أدب الكاتب لابن قتيبة:ص9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فإني رأيتَ كثيراً من كتاب زماننا كسائر أهله قد استطابوا الدعة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واستوطؤوا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مركب العجز ، وأعفوا أنفسهم من كدّ النظر وقلوبهم من تعب التفكر ، حين نالوا الدرَك بغير سبب ، وبلغوا البِغية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u w:val="single"/>
          <w:rtl/>
        </w:rPr>
        <w:t>بغير آلة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؛ ولعمري كان ذلك فأين همة النفس ، وأين الأنفة من مجانسة البهائم؟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التقعير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 xml:space="preserve">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والتقعيب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 xml:space="preserve"> يعيب البلاغة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</w:rPr>
        <w:t>: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ص16: ويُستحبّ له أن يدع في كلامه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التقعير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والتقعيب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، ..فهذا وأشباهه كان يُستثقل والأدب غضّ والزمان زمان ، وأهله يتحلّون فيه بالفصاحة ، ويتنافسون في العلم ، ويرونه تلو المقدار في درك ما يطلبون وبلوغ ما يؤمّلون ، فكيف به اليوم مع انقلاب الحال ، وقد قال رسول الله صلى الله عليه وسلم (( إن أبغضكم إليّ الثرثارون </w:t>
      </w:r>
      <w:proofErr w:type="spell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المتفيهقون</w:t>
      </w:r>
      <w:proofErr w:type="spell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المتشدّقون))؟؟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معنى الحشمة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</w:rPr>
        <w:t>: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ص23: ومن ذلك ((الحِشمَة)) يضعها الناس موضع الاستحياء ، قال الأصمعي : وليس كذلك ، إنما هي بمعنى الغصب ، وحُكي عن بعض فصحاء العرب : ((إنّ ذلك لممّا يُحشم بني فلان)) أي يغضبهم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  <w:rtl/>
        </w:rPr>
        <w:t>معنى المأتم</w:t>
      </w:r>
      <w:r w:rsidRPr="00862D8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u w:val="single"/>
        </w:rPr>
        <w:t>: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ص24 : ومن ذلك ((المأتم)) يذهب الناس إلى أنه المصيبة ، ويقولون : كنّا في مأتم ، وليس كذلك ، إنّما المأتم النساء يجتمعن في الخير والشر ، والجمع مآتم ، والصواب أن يقولوا : كنّا في مناحةٍ ، وإنّما قيل لها مناحة من النوائح لتقابلهن عند البكاء ، يقال : الجبلان يتناوحان : إذا تقابلا ، وكذلك الشجر ، قال الشاعر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: </w:t>
      </w:r>
    </w:p>
    <w:p w:rsidR="0046391F" w:rsidRPr="00862D88" w:rsidRDefault="0046391F" w:rsidP="0046391F">
      <w:pPr>
        <w:spacing w:after="0" w:line="240" w:lineRule="auto"/>
        <w:jc w:val="center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lastRenderedPageBreak/>
        <w:t xml:space="preserve">عشيّة قام </w:t>
      </w:r>
      <w:proofErr w:type="gram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النائحات ،</w:t>
      </w:r>
      <w:proofErr w:type="gram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وشُقّقت – جيوبٌ بأيدي مأتمٍ وخدود</w:t>
      </w:r>
    </w:p>
    <w:p w:rsidR="0046391F" w:rsidRPr="00862D88" w:rsidRDefault="0046391F" w:rsidP="0046391F">
      <w:pPr>
        <w:spacing w:after="340" w:line="240" w:lineRule="auto"/>
        <w:rPr>
          <w:rFonts w:ascii="Traditional Arabic" w:eastAsia="Times New Roman" w:hAnsi="Traditional Arabic" w:cs="mohammad bold art 1" w:hint="cs"/>
          <w:b/>
          <w:bCs/>
          <w:color w:val="000000"/>
          <w:sz w:val="32"/>
          <w:szCs w:val="32"/>
          <w:rtl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proofErr w:type="gramStart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أي :</w:t>
      </w:r>
      <w:proofErr w:type="gramEnd"/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بأيدي نساءٍ ، وقال آخر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: </w:t>
      </w: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</w:p>
    <w:p w:rsidR="0046391F" w:rsidRPr="00862D88" w:rsidRDefault="0046391F" w:rsidP="0046391F">
      <w:pPr>
        <w:spacing w:after="150" w:line="240" w:lineRule="auto"/>
        <w:jc w:val="center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رمته أناةٌ من ربيعة عامر-نؤوم الضحى في مأتمٍ أي مأتمِ</w:t>
      </w:r>
    </w:p>
    <w:p w:rsidR="0046391F" w:rsidRPr="0046391F" w:rsidRDefault="0046391F" w:rsidP="0046391F">
      <w:pPr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</w:pP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يريد في نساءٍ أي نساء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Default="0046391F" w:rsidP="0046391F">
      <w:pPr>
        <w:jc w:val="both"/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ص26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ومن ذلك ((الربيع)) يذهب الناس إلى أنه الفصل الذي يتبع الشتاء ويأتي فيه الورد والنَّور ، ولا يعرفون الربيع غيره ،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rtl/>
        </w:rPr>
        <w:t>والعرب تختلف في ذلك : فمنهم من يجعل الربيع الفصل الذي تُدرك فيه الثمار – وهو الخريف – وفصل الشتاء بعده ؛ ثم فصل الصيف بعد الشتاء وهو الوقت الذي تدعوه العامة الربيع – ثم فصل القيظ بعده ، وهو الوقت الذي تدعوه العامة الصيف ؛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ومن العرب من يسمي الفصل الذي تُدرك فيه الثمار – وهو الخريف – الربيع الأول ، ويسمي الفصل الذي يتلو الشتاء ويأتي فيه الكمأة والنَّور الربيع الثاني ، وكلهم مجمعون على أن الخريف هو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الربيع.اه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ـ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u w:val="single"/>
          <w:rtl/>
        </w:rPr>
        <w:t>ص30: ومن ذلك (العِرض)</w:t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u w:val="single"/>
        </w:rPr>
        <w:t xml:space="preserve"> </w:t>
      </w:r>
    </w:p>
    <w:p w:rsidR="0046391F" w:rsidRDefault="0046391F" w:rsidP="0046391F">
      <w:pPr>
        <w:jc w:val="both"/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يذهب الناس إلى أنه سلف الرجل من آبائه وأمهاته ، وأنّ القائل إذا قال ((شتم عرضي فلان)) إنما يريد شتم آبائي وأمهاتي وأهل بيتي ، وليس كذلك ، إنما عِرض الرجل نفسه ، ومن شتم عِرض رجل فإنما ذكره في نفسه بالسوء ومنه قول النبي صلى الله عليه وسلم في أهل الجنة ((لا يبولون ولا يتغوّطون ، إنما هو عرق يخرج من أعراضهم مثل المسك)) يريد يجري من أبدانهم ، ومنه قول أبي الدرداء ((أقرض من عِرضك ليوم فقرك)) يريد من شتمك فلا تشتمه ، ومن ذكرك بسوء فلا تذكره ، ودع ذلك قرضاً عليه ليوم القصاص والجزاء ، ولم يُرد أقرض عرضك من أبيك وأمك </w:t>
      </w:r>
      <w:proofErr w:type="gram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lastRenderedPageBreak/>
        <w:t>وأسلافك ؛</w:t>
      </w:r>
      <w:proofErr w:type="gram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لأن شتم هؤلاء ليس إليه التحليل منه. وقال ابن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عيينة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: لو أن رجلاً أصاب من عرض رجل شيئاً ثم تورّع فجاء إلى ورثته أو إلى جميع أهل الأرض فأحلّوه ما كان في حل ، ولو أصاب من ماله شيئاً ثم دفعه إلى ورثته لكنّا نرى ذلك كفارةً له ، فعِرض الرجل أشد من ماله ، قال حسان بن ثابت : هجوت محمداً فأجبت عنه –وعند الله في ذاك جزاء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.</w:t>
      </w:r>
      <w:r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ab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فإن أبي ووالده وعرضي –لعرض محمدٍ منكم وقاء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.</w:t>
      </w:r>
      <w:r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ab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أراد فإن أبي وجدي ونفسي لنفس محمد صلى الله عليه وسلم ، ومما يزيد وضوح هذا حديثٌ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حدثنيه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الزيادي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عن حمّاد بن زيد عن هشام عن الحسن قال : قال رسول الله صلى الله عليه وسلم : أيعجز أحدكم أن يكون كأبي ضمضم ، كان إذا خرج من منزله قال : اللهم إني قد تصدّقت بعرضي على عبادك</w:t>
      </w:r>
      <w:r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Default="0046391F" w:rsidP="0046391F">
      <w:pPr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</w:pP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ص </w:t>
      </w:r>
      <w:proofErr w:type="gram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51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rtl/>
        </w:rPr>
        <w:t>ويقولون</w:t>
      </w:r>
      <w:proofErr w:type="gramEnd"/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rtl/>
        </w:rPr>
        <w:t xml:space="preserve"> ((ادفعه إليه برُمّته))وأصله أن رجلاً دفع</w:t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</w:rPr>
        <w:t xml:space="preserve">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إلى رجل بعيراً بحبلٍ في عنقه ، والرّمة : الحبل البالي ، فقيل ذلك لكل من دفع شيئاً بجملته ولم يحتبس منه شيئاً ، يقال : ((ادفعه إليّ برمّته)) أي :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كله.وهذا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المعنى أراد الأعشى في قوله للخمّار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 xml:space="preserve">: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فقلت له : هذه هاتها –بأدماء في حبل </w:t>
      </w:r>
      <w:proofErr w:type="spell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مقتادها</w:t>
      </w:r>
      <w:proofErr w:type="spell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أي : بعني هذه الخمر بناقة برّمتها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</w:p>
    <w:p w:rsidR="0046391F" w:rsidRPr="0046391F" w:rsidRDefault="0046391F" w:rsidP="0046391F">
      <w:pPr>
        <w:bidi w:val="0"/>
        <w:rPr>
          <w:rFonts w:cs="mohammad bold art 1"/>
          <w:sz w:val="32"/>
          <w:szCs w:val="32"/>
        </w:rPr>
      </w:pPr>
      <w:r w:rsidRPr="0046391F">
        <w:rPr>
          <w:rFonts w:cs="mohammad bold art 1"/>
          <w:sz w:val="32"/>
          <w:szCs w:val="32"/>
          <w:rtl/>
        </w:rPr>
        <w:br w:type="page"/>
      </w:r>
    </w:p>
    <w:p w:rsidR="0046391F" w:rsidRPr="0046391F" w:rsidRDefault="0046391F" w:rsidP="0046391F">
      <w:pPr>
        <w:rPr>
          <w:rFonts w:ascii="Traditional Arabic" w:hAnsi="Traditional Arabic" w:cs="mohammad bold art 1" w:hint="cs"/>
          <w:b/>
          <w:bCs/>
          <w:color w:val="FF0000"/>
          <w:sz w:val="32"/>
          <w:szCs w:val="32"/>
          <w:rtl/>
        </w:rPr>
      </w:pPr>
      <w:r w:rsidRPr="0046391F">
        <w:rPr>
          <w:rFonts w:ascii="Traditional Arabic" w:hAnsi="Traditional Arabic" w:cs="mohammad bold art 1" w:hint="cs"/>
          <w:b/>
          <w:bCs/>
          <w:color w:val="FF0000"/>
          <w:sz w:val="32"/>
          <w:szCs w:val="32"/>
          <w:rtl/>
        </w:rPr>
        <w:lastRenderedPageBreak/>
        <w:t>فوائد الأخ علي</w:t>
      </w:r>
      <w:r w:rsidRPr="0046391F">
        <w:rPr>
          <w:rFonts w:ascii="Traditional Arabic" w:hAnsi="Traditional Arabic" w:cs="mohammad bold art 1"/>
          <w:b/>
          <w:bCs/>
          <w:color w:val="FF0000"/>
          <w:sz w:val="32"/>
          <w:szCs w:val="32"/>
          <w:rtl/>
        </w:rPr>
        <w:t xml:space="preserve"> </w:t>
      </w:r>
      <w:r w:rsidRPr="0046391F">
        <w:rPr>
          <w:rFonts w:ascii="Traditional Arabic" w:hAnsi="Traditional Arabic" w:cs="mohammad bold art 1" w:hint="cs"/>
          <w:b/>
          <w:bCs/>
          <w:color w:val="FF0000"/>
          <w:sz w:val="32"/>
          <w:szCs w:val="32"/>
          <w:rtl/>
        </w:rPr>
        <w:t>الفضلي</w:t>
      </w:r>
    </w:p>
    <w:p w:rsidR="0046391F" w:rsidRDefault="0046391F" w:rsidP="0046391F">
      <w:pPr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</w:pPr>
    </w:p>
    <w:p w:rsidR="0046391F" w:rsidRDefault="0046391F" w:rsidP="0046391F">
      <w:pPr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أخي الفاضل أبا </w:t>
      </w:r>
      <w:proofErr w:type="gramStart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>صالح :</w:t>
      </w:r>
      <w:proofErr w:type="gram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  <w:rtl/>
        </w:rPr>
        <w:t xml:space="preserve"> جزاك الله خيرا ، واستسمحك في مشاركتك ببعض الفوائد من هذا الكتاب العظيم الذي درست شيئا منه في بيت الشيخ محمد شقرة - حفظه الله تعالى - قبل ثلاث عشرة سنة تقريبا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فوائد من " أدب الكاتب " لخطيب أهل السنة ابن قتيبة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ط. دار المعرفة1997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 xml:space="preserve">قال رحمه الله تعالى ص </w:t>
      </w:r>
      <w:proofErr w:type="gramStart"/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42</w:t>
      </w:r>
      <w:r w:rsidRPr="0046391F">
        <w:rPr>
          <w:rFonts w:cs="mohammad bold art 1"/>
          <w:b/>
          <w:bCs/>
          <w:color w:val="FF0000"/>
          <w:sz w:val="32"/>
          <w:szCs w:val="32"/>
        </w:rPr>
        <w:t>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>[</w:t>
      </w:r>
      <w:proofErr w:type="gramEnd"/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...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ومن ذلك " الأعجمي ، والعجمي " ، و " الأعرابي ، والعربي " لا يكاد عوام الناس يفرقون بينهما ، فالأعجمي : الذي لا يفصح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وإن كان نازلا في البادية ، والعجمي : المنسوب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إلى العجم وإن كان فصيحا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 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والأعرابي : هو البدوي وإن كان بالحضر ، والعربي : المنسوب إلى العرب ، وإن لم يكن بدويا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".].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وقال ص 46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[ ....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ويقولون : " حياك الله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وبياك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حياك الله : مَلّكك الله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، والتحية : الملك ، ومنه " التحيات لله " يراد الملك لله ، ويُقال :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بياك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الله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أي اعتمدك الله بالملك والخير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].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وقال ص 49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[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وقولهم " مرحبا " أي : أتيت رُحْبا ، أي : سعة ، و " أهلا " أي : أتيت أهلا لا غرباءَ فأْنسْ ولا تستوحش ، و " سهلا " أي : أتيت سهلا لا حزْنا ، وهو في مذهب الدعاء كما تقول : لقيتَ خيرا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.].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وقال ص 51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[ ...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ويقولون : " هو ابن عمي لحاً " أي : لاصق النسب من قولهم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لَحِحَتْ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عينُه " إذا لصقت ، ويقولون في النكرة " هو ابن عم لَحّ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".].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lastRenderedPageBreak/>
        <w:t>وقال ص155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[ 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...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و" ابن " إذا كان متصلا بالاسم وهو صفة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كتبته بغير ألف ، تقول : " هذا محمد بن عبد الله " و " رأيت محمد بن عبد الله " و " مررت بمحمد بن عبد الله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فإن أضفته إلى غير ذلك أثبتّ الألف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نحو قولك : " هذا زيد ابنك " و " ابن عمك " و " ابن أخيك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 كذلك إذا كان خبرا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كقولك : " أظن محمدا ابن عبد الله " و " كان زيد ابن عمرو " و " إن زيدا ابن عمرو " ، وفي المصحف {{ وقالت اليهود عزير ابن الله وقالت النصارى المسيح ابن الله }} كتبا بالألف لأنه خبر 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وإن أنت ثَنّيتَ الابن ألحقت فيه الألف ، صفة كان أو خبرا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فقلت : " قال عبد الله وزيد ابنا محمد كذا وكذا " و " أظن عبد الله وزيدا ابني محمد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، وإن أنت ذكرت ابنا بغير اسم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فقلت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: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جاءنا ابن عبد الله " كتبته بالألف 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وإن نسبْته إلى لقب قد غلب على اسم أبيه أو صِناعة مشهورة قد عُرف بها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كقولك : " زيد بن القاضي " و " محمد بن الأمير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لم تُلْحق الألف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لأن ذلك يقوم مقام اسم الأب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وإذا أنت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لم تلحق في " ابن " ألفا لم تنون الاسم قبله ، وإن ألحقت فيه ألفا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نوّنْتَ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الاسم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وتكتب " هذه هند ابنة فلان " بالألف والهاء ، فإذا أسقطت الألف كتبت " هذه هند بنت فلان " بالتاء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؛ وقال غيره : إذا أدخلت فيه الألف أثبتّ التاء وهو أفصح ، قال الله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عزوجل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: {{ ومريم ابنة عمران }} كتبت بالتاء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].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وقال ص177</w:t>
      </w:r>
      <w:r w:rsidRPr="0046391F">
        <w:rPr>
          <w:rFonts w:cs="mohammad bold art 1"/>
          <w:b/>
          <w:bCs/>
          <w:color w:val="FF0000"/>
          <w:sz w:val="32"/>
          <w:szCs w:val="32"/>
        </w:rPr>
        <w:t>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>[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إذا سكنت الهمزة وقبلها فتحة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كتبت ألفا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نحو " قرأت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 " ملأت " و " رأس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 " بأس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وإن انكسر ما قبلها كتبت بالياء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نحو " بَرِئْت " و " شِئْت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 xml:space="preserve">وإن انضم ما قبلها كتبت </w:t>
      </w:r>
      <w:proofErr w:type="spellStart"/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واوا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، نحو " جَرُؤت " و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وَضُؤْت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جُؤْنة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لؤم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فإذا كانت آخرا قبلها فتحة كُتِبت في الرفع والنصب والخفض ألفا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، فتقول : " مررت بالملأ " و " أقررت بالخطأ " و " رأيت الملأ " و " عرفت الخطأ " و " هذا الملأ " و " هو يقرأ " و " يبرأ منك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، فإن أضفت الحرف إلى ظاهر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فهو على حاله ، وإن أضفته إلى مضمر فهو في النصب على حال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تقول : " رأيت ملأهم " و " عرفت خطأهم " و " لن أقرأه " ، وتجعلها في الرفع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واوا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، تقول : " هو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يقرؤه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يملؤه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هل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lastRenderedPageBreak/>
        <w:t>أتاك نبؤهم " و " ملؤهم " ، هذا المذهب المتقدم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وكان بعض كُتّاب زماننا يدع الحرف على حاله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بالألف ، فيكتب " هو يقرأه " و " هو يملأه " و " هذا ملأهم " و " هو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يشنأك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الله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يكلأك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فلان لا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يرزأك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شيئا " ، ويدل على الهمز والإعراب فيها بضمة يوقعها فوق الألف ، وإنما اختار الألف لأن الوقوف على الحرف إذا انفرد وأبدل من الهمزة على الألف ، وكذلك يكتب منفردا ، فترَكَه على حاله إذا أضيف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وتجعلها في الخفض ياء فتقول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: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مررت بملئهم " و" سمعت بنبئهم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وكان المختار في الرفع أن تترك الحرف على حاله مكتوبا بالألف ، ويختار في الخفض مثل ذلك ، وتوقع تحت الألف كسرة يُدل بها على الهمزة والإعراب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فإن انضم ما قبل الهمزة ، جعلتها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واوا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على كل حال ، فتكتب " لم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يوْضُؤ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الرجل " و " لن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يَوْضُؤَ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الرجل " و " مررت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باكمؤِك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رأيت أكمؤَك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وإن انكسر ما قبلها جعلتها ياء على كل حال فتكتب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هو يقرئك السلام " و " وهذا قارِئنا " و " هو يريد أن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يستقرِئك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وإن كانت الهمزة مضمومة أو مكسورة وبعدها ياء أو واو كتبت بياء واحدة أو واو واحدة ، وحذفت الهمزة ، فتكتب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اقرؤا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قد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قرؤا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القرآن " و " هم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يقرؤن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هم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يهزؤن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بنا " و " هم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يملؤن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هم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مستهزؤن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هؤلاء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مقرؤن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مخطؤن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" ، هذا الذي عليه المصحف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ومتقدموا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الكُتّاب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وقد كتبه بعض الكُتّاب بياء قبل الواو " مستهزئون " و " مقرئون " ، وذلك حسن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].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 xml:space="preserve">وقال ص </w:t>
      </w:r>
      <w:proofErr w:type="gramStart"/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256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proofErr w:type="gram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[ ... وتقول : "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أحَشَفا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وسُوء كِيلَة ؟" </w:t>
      </w:r>
      <w:proofErr w:type="gram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أي :</w:t>
      </w:r>
      <w:proofErr w:type="gram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أتجمع علي هذين؟! والكِيلَة مثل الجِلسة والرِّكْبة]. قلت (علي) والحشف هو </w:t>
      </w:r>
      <w:proofErr w:type="spell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رديئ</w:t>
      </w:r>
      <w:proofErr w:type="spell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التمر، والكيلة هو الكيل المعروف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 xml:space="preserve">وقال ص </w:t>
      </w:r>
      <w:proofErr w:type="gramStart"/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263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proofErr w:type="gram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[ ... </w:t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ويقال : " هما أخوان توأمان " و " جاءت المرأة بتوأمين " ولا يقال : توأم ، إنما التوأم أحدهما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].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FF0000"/>
          <w:sz w:val="32"/>
          <w:szCs w:val="32"/>
          <w:rtl/>
        </w:rPr>
        <w:t>وقال ص 265</w:t>
      </w:r>
      <w:r w:rsidRPr="0046391F">
        <w:rPr>
          <w:rFonts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lastRenderedPageBreak/>
        <w:t>[ ... ويقولون : " ما دِلالتك على كذا؟" والأجود " ما دَلالتك؟</w:t>
      </w:r>
      <w:proofErr w:type="gram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" ]</w:t>
      </w:r>
      <w:proofErr w:type="gram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. قلت(علي) خلاف ما هو شائع الآن بين كثير من المشايخ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وقال ص </w:t>
      </w:r>
      <w:proofErr w:type="gram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268</w:t>
      </w:r>
      <w:r w:rsidRPr="0046391F">
        <w:rPr>
          <w:rFonts w:cs="mohammad bold art 1"/>
          <w:b/>
          <w:bCs/>
          <w:color w:val="000000"/>
          <w:sz w:val="32"/>
          <w:szCs w:val="32"/>
        </w:rPr>
        <w:t xml:space="preserve"> :</w:t>
      </w:r>
      <w:proofErr w:type="gramEnd"/>
      <w:r w:rsidRPr="0046391F">
        <w:rPr>
          <w:rFonts w:ascii="Traditional Arabic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[ وهي " طَرَسوس " ، و " سَلَعوس " ، و " سَفَوان " و " بَرَهوت " باليمن كل ذلك بفتح ثانيه]. قلت (علي) وبرهوت شر ماء على وجه الأرض كما في </w:t>
      </w:r>
      <w:proofErr w:type="gramStart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>الحديث ،</w:t>
      </w:r>
      <w:proofErr w:type="gramEnd"/>
      <w:r w:rsidRPr="0046391F">
        <w:rPr>
          <w:rFonts w:cs="mohammad bold art 1"/>
          <w:b/>
          <w:bCs/>
          <w:color w:val="000000"/>
          <w:sz w:val="32"/>
          <w:szCs w:val="32"/>
          <w:rtl/>
        </w:rPr>
        <w:t xml:space="preserve"> وهو بئر في حضرموت</w:t>
      </w:r>
      <w:r w:rsidRPr="0046391F">
        <w:rPr>
          <w:rFonts w:cs="mohammad bold art 1"/>
          <w:b/>
          <w:bCs/>
          <w:color w:val="000000"/>
          <w:sz w:val="32"/>
          <w:szCs w:val="32"/>
        </w:rPr>
        <w:t>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</w:p>
    <w:p w:rsidR="0046391F" w:rsidRPr="001D3218" w:rsidRDefault="0046391F" w:rsidP="0046391F">
      <w:pPr>
        <w:spacing w:after="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  <w:rtl/>
        </w:rPr>
        <w:t xml:space="preserve">وقال ص </w:t>
      </w:r>
      <w:proofErr w:type="gramStart"/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  <w:rtl/>
        </w:rPr>
        <w:t>272</w:t>
      </w: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</w:rPr>
        <w:t xml:space="preserve"> :</w:t>
      </w:r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[ ... "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بَشَرْتُ الرجل " و " أبْشَرْتُه " إذا بَشَّرته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. ...... "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مَنَيْتُ " و " وأمْنيْتُ " من المنيِّ ،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مَذَيْتُ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أمْذيْتُ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من المذْي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].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  <w:rtl/>
        </w:rPr>
        <w:t xml:space="preserve">وقال ص </w:t>
      </w:r>
      <w:proofErr w:type="gramStart"/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  <w:rtl/>
        </w:rPr>
        <w:t>282</w:t>
      </w: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</w:rPr>
        <w:t xml:space="preserve"> :</w:t>
      </w:r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[ "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بِعْتُ الشَّيْءَ " اشتريته وبعته ، و " شَرَيْتُ الشيء " اشتريته وبعته ، و " رَتَوْتُ الشيء " شددته وأرخيته ، و " خَفَيْت الشيء " أظهرته وكتمته ، و" شَعَبْت الشيء " جمعته وفرّقته ، و " طَلَعْت على القوم " أقبلت عليهم حتى يروني ، و " طَلَعْت عنهم " غبت عنهم حتى لا يروني ، " نَهِلْت " عَطِشت وَرَوَيْت ، " مَثَلْت " قمت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ولطئت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بالأرض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"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تَهَجّدت " صليت بالليل ونِمت ، وقال بعضهم : تهجّدت سهرت ، و " هَجَدْتُ " نِمْتُ ، قال لبيد : * قال هَجِّدْنا فقد طال السُّرى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* 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أي: نوِّمنا . ، " ظَنَنْتُ " تيقّنْتُ وشككتُ ، " لَمَقْت ُ " كتبت ومحوت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.].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  <w:rtl/>
        </w:rPr>
        <w:t>وقال ص 290</w:t>
      </w:r>
      <w:r w:rsidRPr="001D3218">
        <w:rPr>
          <w:rFonts w:ascii="Times New Roman" w:eastAsia="Times New Roman" w:hAnsi="Times New Roman" w:cs="mohammad bold art 1"/>
          <w:b/>
          <w:bCs/>
          <w:color w:val="FF0000"/>
          <w:sz w:val="32"/>
          <w:szCs w:val="32"/>
        </w:rPr>
        <w:t xml:space="preserve"> :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[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وقد تدخل استفعلت على بعض حروف تَفَعَّلَت ، قالوا : " تعَظّم واستَعْظَمَ " و " تكبّر واستكبر " و " تيقّن واستيقن "، " تثبّت واستثبت " ،" تنَجّزَ حوائجه واستنجز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" 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وتأتي استفعلت بمعنى سألته ذلك ، تقول :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اسْتَوْهبْته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كذا " أي : سألته هِبَتَه لي،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و " اسْتَعْطيته " سألته العطية ،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اسْتعتبْته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سألته العُتْبى ،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و " اسْتعْفيته " سألته الإعفاء ،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اسْتفْهمته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سألته الإفهام ،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اسْتَخْبرتُه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سألته أن يخبرني ، و " اسْتخرجْته " سألته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أن يَخْرُج أو يُخرج ما عنده ، وذلك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اسْتَنْزَلْته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اسْتبْشرتُه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lastRenderedPageBreak/>
        <w:t>و " اسْتَخْفَفْتُه " أي : طلبت خِفّته ، و " اسْتَعْملته " طلبت إليه العمل ، و " اسْتَعْجلته " طلبت منه عجلته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وتأتي استفعلت بمعنى وَجَدْته كذلك ، تقول : " اسْتَجَدْتُه " أي : أصبته جيدا،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استكْرمْتُه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، و " اسْتَعْظَمْتُهُ " و " </w:t>
      </w:r>
      <w:proofErr w:type="spellStart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>اسْتَسْمَنْتُهُ</w:t>
      </w:r>
      <w:proofErr w:type="spellEnd"/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  <w:rtl/>
        </w:rPr>
        <w:t xml:space="preserve"> " و " اسْتَخْفَفْته " و " اسْتَثْقَلْتُه " إذا أصبته كذلك</w:t>
      </w:r>
      <w:r w:rsidRPr="001D3218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 xml:space="preserve"> 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وتأتي استفعلت بمعنى فَعَلت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وَأفعَلت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تقول "اسْتَقَرّ في مكانه" كقولك قَرَّ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و"عَلاَ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قِرْنه"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و"اسْتَعْلاَه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" "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اسْتَخْلَفَ لأهله"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و"أَخْلَفَ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أي : اسْتَقَى قال الشاعر ذو الرمة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:</w:t>
      </w:r>
    </w:p>
    <w:p w:rsidR="0046391F" w:rsidRPr="001D3218" w:rsidRDefault="0046391F" w:rsidP="0046391F">
      <w:pPr>
        <w:spacing w:after="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ومُسْتَخْلِفاَتٍ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مِنْ بِلاَدٍ تَنُوفَةٍ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>...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لِمُصْفَرّةِ الأشْدَاِق حُمْرِ الْحَوَاصِلِ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**</w:t>
      </w:r>
    </w:p>
    <w:p w:rsidR="0046391F" w:rsidRPr="001D3218" w:rsidRDefault="0046391F" w:rsidP="0046391F">
      <w:pPr>
        <w:spacing w:after="15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أراد الْقَطَا أنها تَسْتَقِي الماء لفراخها. {قلت </w:t>
      </w:r>
      <w:proofErr w:type="gram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( علي</w:t>
      </w:r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)التنوفة: الفلاة لا ماء فيها ولا أنيس}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وتأتي استفعلت بمعنى التَّحَوُّلِ من حالٍ إلى حال كقولهم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( اسْتَنْوَقَ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الجملُ ) (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واستَتْيَسَتِ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الشاة"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و"اسْتَنْسَرَ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البُغاث"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و"اسْتَضْرَب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العَسَلُ" أي : صار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ضَرَباً - محرك الراء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- ].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قلت (علي ) والضَّرَب: العسل الأبيض الغليظ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</w:p>
    <w:p w:rsidR="0046391F" w:rsidRPr="001D3218" w:rsidRDefault="0046391F" w:rsidP="0046391F">
      <w:pPr>
        <w:spacing w:after="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1D321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t xml:space="preserve">وقال ص </w:t>
      </w:r>
      <w:proofErr w:type="gramStart"/>
      <w:r w:rsidRPr="001D321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t>294</w:t>
      </w:r>
      <w:r w:rsidRPr="001D3218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 xml:space="preserve"> :</w:t>
      </w:r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>[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باب: ما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يهمزأوله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من الأفعال ولا يهمز بمعنى واحد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>"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أرَّشْتُ بينهم وورَّشت"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و"َكَّدت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عليهم وأكَّدْت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"</w:t>
      </w:r>
    </w:p>
    <w:p w:rsidR="0046391F" w:rsidRPr="001D3218" w:rsidRDefault="0046391F" w:rsidP="0046391F">
      <w:pPr>
        <w:spacing w:after="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قال الله جل </w:t>
      </w:r>
      <w:proofErr w:type="gram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ثناؤه :</w:t>
      </w:r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( وَلاَ تَنقُضوا الأيمَانَ بَعْدَ تَوْكِيدِهاَ ) " ورّخت الكتاب وأرَّخْتُه" " ووَقّتُّ وأَقّتُّ " من الوقت "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وآكَفت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المحارَ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وأوْكَفته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" 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وهو الإكاف والوِكاف و "أوْْصَدْت الباب وآصَدْتُه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"</w:t>
      </w:r>
    </w:p>
    <w:p w:rsidR="0046391F" w:rsidRPr="001D3218" w:rsidRDefault="0046391F" w:rsidP="0046391F">
      <w:pPr>
        <w:spacing w:after="150" w:line="240" w:lineRule="auto"/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</w:pP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وَقرىءَ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gram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(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مُوصَدَةٌ</w:t>
      </w:r>
      <w:proofErr w:type="spellEnd"/>
      <w:proofErr w:type="gram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) بالهمزة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وَغير الهمز "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وَأوْسَدْت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الكلب </w:t>
      </w:r>
      <w:proofErr w:type="spellStart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وَآسَدْتهُ"إذا</w:t>
      </w:r>
      <w:proofErr w:type="spellEnd"/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أغرَيْتَه بالصيد</w:t>
      </w:r>
      <w:r w:rsidRPr="001D3218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</w:p>
    <w:p w:rsidR="0046391F" w:rsidRPr="0046391F" w:rsidRDefault="0046391F" w:rsidP="0046391F">
      <w:pPr>
        <w:rPr>
          <w:rFonts w:cs="mohammad bold art 1"/>
          <w:sz w:val="32"/>
          <w:szCs w:val="32"/>
          <w:rtl/>
        </w:rPr>
      </w:pP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قال الأصمعي : يقال : " الحمد لله الذي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آجَدَنِي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بعد ضعف " أي : قَوَّاني من قولهم : " ناقةٌ أُجُدٌ " إذا كانت موثَقَةَ الخَلقِ قوية " وَبناءُ مُؤجَّدٌ "و " الحمد لله الذي أوَجَدني بعد فقر " أي : أغناني من " الواجد " وَهو الغَنِيُّ ، وَالوُجْدُ السَّعة قال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الْحَمْدُ للهِ الْغَنِيُّ الْوَاجدِ</w:t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].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lastRenderedPageBreak/>
        <w:br/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t>وقال ص 301</w:t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 xml:space="preserve"> 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>[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باب المُبْدَل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قالوا: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مَدَهتُه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بمعنى " مَدَحتُه " ، و " الأيْم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الأيْن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الحيَّة، والقبر " جَدَثٌ " و " جَدَفٌ " ، و " اسْتَأديت عليه " و " اسْتَعديت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آدِني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عليه " و " أعْدِني عليه " ، " فِنَاء الدار " و " ثَنَاؤها " واحد؛ " سَبَّد رأسه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سَمَّدة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إذا استأصله، وهي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المَغَافير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المغاثير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جَثَوْت عليه " و " جَذَوْت " ، و " مَرَثَ الخبز " في الماء، و " مَرَدَه " ، و " نَبَضَ العِرق " و " نَبَذَ " ، و " هَرَدَ " فلان الستر، و " هَرَتَه " إذا خرَّقه، وهو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شَثْنُ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الأصابع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شَثْل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و " أخسَّ الله حظَّه " و " أخَتَّه " فهو خسيس وختيت،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جاحَفْت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عن الرجل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جَاحَشت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سواء، و " مَدَدْت " و " مَتَتُّ " وهو المُّد والمتُّ والمطُّ، و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لُبجَ به " و " لُبط به " إذا ضَرَبَ بنفسه الأرض،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دَهْدهت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الحجر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دَهْدَيت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رَبَّيت الصبي " و " رَبَّته " ، و " رَبَّتُّه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" 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كلب هِرَاشٍ " و " خَرَاش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،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قَشَوْت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العود " و " قَشَرْته " ، " نَشَرْت الخشبة " و " وَشَرْتُها " و " أَشَرْتُها " وهو المنشار والمئشار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لصٌّ " و " لِصتٌ " ، " طسَّ " و " طَسْت " ، " قَمَحَ " يَقْمَحُ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قُمُوحا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، و " قَمَهَ " يَقْمَه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قُمُوها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إذا رفع البعير رأسه فلم يشرب، " أهَمَّني الأمر " و " أحَمْني " ، " أحَمَّ خروجنا " و " أجَمَّ " إذا أزِفَ وقَرُبَ، " وَصَيْت الشيء بالشيء " و " وَصَلْتُه " ، ومنه قول ذي الرمة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نَصِي الليلَ بالأيَّامَ حتَّى صَلاتُنَا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>...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مُقَاسَمَةٌ يَشَتْقُّ أَنْصَافَها السَّفْرُ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طانَهُ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الله على الخير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وطَامَه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أي: جَبَلَه، " نَشَزَت المرأة على زوجها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نَشَصَت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سُرْتُ إليه " و " ثُرْتُ إليه " ، " نَفَزَ " و " نَقَزَ " سواء قال الشماخ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وإنْ رِيعَ منها أسْلَمته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النَّوافِزُ</w:t>
      </w:r>
      <w:proofErr w:type="spellEnd"/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يعني القوائم لأنها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تَنْفِزُ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أَفْزَعتُهم " و " أفْرَزتُهم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.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عَانشْتُ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الرجل " و " عانقتُهُ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.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 " الماء جامِسٌ " و " جامد " و " سَكَنَت الريح " و " سَكَرَت " من قول أوس بن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حجر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فليستْ بطَلْقٍ ولا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سَاكِرَهْ</w:t>
      </w:r>
      <w:proofErr w:type="spellEnd"/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lastRenderedPageBreak/>
        <w:t xml:space="preserve">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ثاخَ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و " سَاخَ في الأرض " سواء. أي دخل؛ قال أبو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ذؤيب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فهيَ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تَثُوخُ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فيها الإصْبَعُ</w:t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انْتَفَيتُ من الشيء " و " انْتَفَلتُ " سواء، " أَرَقْت " الماء و " هَرَقْتُه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".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قال الفراء: " غُمَار الناس " و " خُمَارهم " . " لَصِقَ " و " لَزِقَ " و " لَسِقَ " " سَحَقْت " الزعفران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سَهَكْته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" .].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  <w:rtl/>
        </w:rPr>
        <w:t>وقال ص 305</w:t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>[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ومن المقلوب " جَذَبَ وجَبَذَ " ، " اضمحلَّ الشيء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وامضحلَّ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أحْجَمْت عن الأمر " و " أجْحَمْت " ، " طَمَسَ الطريق وطَسَمَ " إذا دَرَسَ، " ثَنِتَ اللحم ونَثِتَ " إذا أنتن، " أنَى الشيء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يَأنِى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مثل أتَى يأتي، و " آنَ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يَئِين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إذا حان، " بئرٌ عَميقَة ومَعِيقَة " ، " قاعَ الفحل على الناقة وقَعَا عليها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يَقْعُو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: إذا ضربها، " حَمُتَ يومُنا ومَحُتَ " إذا اشتد حره،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شَفَنْت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وشَنَفْت " أي: نظرت، " صَعِقَ الرجل وصَقِعَ " وهي " الصَّاعقة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والصَّاقعة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عُقاب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عَقَنْباةٌ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وعَبَنْقاةٌ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وبَعَنْقاةٌ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وهي ذات المخالب، " أشاف " الرجل على الشيء وأشْفَى " إذا أشرف، " اعْتامَ واعْتَمَى " إذا اختار، " اعْتَاقَ الأمرُ فلاناً واعْتَقَاه " إذا حبسه؛ " بَتَلْت الشيء وَبَلَتُّه " قطعته، ومنه قول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الشَّنفرى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كأنَّ لها في الأرضِ نِسْياً تَقُصُّه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 xml:space="preserve"> </w:t>
      </w:r>
      <w:r w:rsidRPr="0046391F">
        <w:rPr>
          <w:rFonts w:ascii="Traditional Arabic" w:eastAsia="Times New Roman" w:hAnsi="Traditional Arabic" w:cs="mohammad bold art 1"/>
          <w:b/>
          <w:bCs/>
          <w:color w:val="FF0000"/>
          <w:sz w:val="32"/>
          <w:szCs w:val="32"/>
        </w:rPr>
        <w:t>..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على أَمِّها وإنْ تُحَدِّثكَ تَبْلِتِ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أي: تقطع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لَفَتَ الرجل وجهه وفَتَلَه " أي: صرفه،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هَجْهَجْت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بالسبع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وجَهْجَهت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به إذا صحت به وزجرته، " تَزَحْزَحت عن المكان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وتَحَزْحَزت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،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 " أهْذَبَ في المشي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وأهْبَذَ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انْتَقَى الشيء وانْتَاقَه " من النَّقاوة، قال الراجز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: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مثلَ القِسِيِّ انتَاقَهَا المُنَقِّي</w:t>
      </w:r>
      <w:r w:rsidRPr="0046391F">
        <w:rPr>
          <w:rFonts w:ascii="Times New Roman" w:eastAsia="Times New Roman" w:hAnsi="Times New Roman" w:cs="mohammad bold art 1"/>
          <w:b/>
          <w:bCs/>
          <w:color w:val="000000"/>
          <w:sz w:val="32"/>
          <w:szCs w:val="32"/>
        </w:rPr>
        <w:t>*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قال الكسائي: هو من النِّيقة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ساءني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الأمر وسآني " إذا أحْزَنَكَ، و " راءَني الرجل ورآني " مثل: رَعَاني ورَاعَني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قال ابن الأعرابي: " غَرَسَهُ ورَغَسَه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،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رجلٌ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أغْرَلُ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وأرْغَلُ " جاءت الخيل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شَوَائِعَ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وشَوَاعِي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أي: متفرقة، الأمة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ثأدَاء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ودَأثَاء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اسْتَدْمَى الرجل غريمه واسْتَدَامَه " إذا رَفَقَ به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lastRenderedPageBreak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شَاكي السَّلاَح وشَائِك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،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و " لاثٍ ولائث " ، " هارٍ وهائر " ، وعاقني عنه " عائق وعاقٍ " و " عاثٍ وعائث " و " آنٍ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وآئِن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و "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عَمَجَ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في السير، ومَعَجَ " ، و " الصُّبْر والبُصْر " الجانب والحرف من كل شيء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br/>
        <w:t xml:space="preserve">" 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اسْتَنَاع الشيءُ واسْتَنْعَى " إذا تَقَدَّم، " قَلْقَلْتُ الرجلَ ولَقْلَقْتُه </w:t>
      </w:r>
      <w:proofErr w:type="gram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" ،</w:t>
      </w:r>
      <w:proofErr w:type="gram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ما أطيبَهُ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وأيطبَهُ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، " أنْبَضْتُ القوس </w:t>
      </w:r>
      <w:proofErr w:type="spellStart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>وأنْضَبْتُها</w:t>
      </w:r>
      <w:proofErr w:type="spellEnd"/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  <w:rtl/>
        </w:rPr>
        <w:t xml:space="preserve"> " إذا أنت جذبت وَتَرَها ثم أرسلته فصوّت</w:t>
      </w:r>
      <w:r w:rsidRPr="0046391F">
        <w:rPr>
          <w:rFonts w:ascii="Traditional Arabic" w:eastAsia="Times New Roman" w:hAnsi="Traditional Arabic" w:cs="mohammad bold art 1"/>
          <w:b/>
          <w:bCs/>
          <w:color w:val="000000"/>
          <w:sz w:val="32"/>
          <w:szCs w:val="32"/>
        </w:rPr>
        <w:t>.].</w:t>
      </w:r>
    </w:p>
    <w:p w:rsidR="00B9512E" w:rsidRPr="0046391F" w:rsidRDefault="00B9512E" w:rsidP="0046391F">
      <w:pPr>
        <w:jc w:val="both"/>
        <w:rPr>
          <w:rFonts w:cs="mohammad bold art 1"/>
          <w:color w:val="FF0000"/>
          <w:sz w:val="32"/>
          <w:szCs w:val="32"/>
          <w:rtl/>
        </w:rPr>
      </w:pPr>
    </w:p>
    <w:sectPr w:rsidR="00B9512E" w:rsidRPr="0046391F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175918"/>
    <w:rsid w:val="0028116A"/>
    <w:rsid w:val="00310C81"/>
    <w:rsid w:val="0031622C"/>
    <w:rsid w:val="003B19E1"/>
    <w:rsid w:val="003E4495"/>
    <w:rsid w:val="0046391F"/>
    <w:rsid w:val="00487F0C"/>
    <w:rsid w:val="004B7690"/>
    <w:rsid w:val="004F66C9"/>
    <w:rsid w:val="00541CF0"/>
    <w:rsid w:val="00553E62"/>
    <w:rsid w:val="00567A67"/>
    <w:rsid w:val="005715A5"/>
    <w:rsid w:val="005B3145"/>
    <w:rsid w:val="005D027D"/>
    <w:rsid w:val="00684856"/>
    <w:rsid w:val="0083607F"/>
    <w:rsid w:val="00996C3A"/>
    <w:rsid w:val="009E72DE"/>
    <w:rsid w:val="00A80BA7"/>
    <w:rsid w:val="00B348FD"/>
    <w:rsid w:val="00B34DC9"/>
    <w:rsid w:val="00B652B0"/>
    <w:rsid w:val="00B85B6B"/>
    <w:rsid w:val="00B9512E"/>
    <w:rsid w:val="00BF66A1"/>
    <w:rsid w:val="00C87F7B"/>
    <w:rsid w:val="00CE31C8"/>
    <w:rsid w:val="00D1445F"/>
    <w:rsid w:val="00E50B62"/>
    <w:rsid w:val="00F27971"/>
    <w:rsid w:val="00FE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2127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2015-08-22T19:49:00Z</dcterms:created>
  <dcterms:modified xsi:type="dcterms:W3CDTF">2015-08-22T19:58:00Z</dcterms:modified>
</cp:coreProperties>
</file>